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0D" w:rsidRPr="00A410E4" w:rsidRDefault="0022597E" w:rsidP="00430B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2pt;margin-top:7.5pt;width:196pt;height:77pt;z-index:251660288" strokecolor="white" strokeweight="1pt">
            <v:stroke dashstyle="dash"/>
            <v:shadow color="#868686"/>
            <v:textbox style="mso-next-textbox:#_x0000_s1026">
              <w:txbxContent>
                <w:p w:rsidR="00430B0D" w:rsidRPr="003A2C9F" w:rsidRDefault="00430B0D" w:rsidP="00430B0D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</w:pPr>
                  <w:r w:rsidRPr="003A2C9F">
                    <w:rPr>
                      <w:b/>
                      <w:i/>
                    </w:rPr>
                    <w:t>A</w:t>
                  </w:r>
                  <w:r w:rsidRPr="003A2C9F">
                    <w:t xml:space="preserve">ta da </w:t>
                  </w:r>
                  <w:r>
                    <w:t>38ª</w:t>
                  </w:r>
                  <w:r w:rsidRPr="003A2C9F">
                    <w:t xml:space="preserve"> Sessão </w:t>
                  </w:r>
                  <w:r>
                    <w:t xml:space="preserve">Ordinária </w:t>
                  </w:r>
                  <w:r w:rsidRPr="003A2C9F">
                    <w:t xml:space="preserve">do Conselho Social / FUNDEB – Rio de Janeiro, realizada em </w:t>
                  </w:r>
                  <w:r>
                    <w:t>08</w:t>
                  </w:r>
                  <w:r w:rsidRPr="003A2C9F">
                    <w:t xml:space="preserve"> de </w:t>
                  </w:r>
                  <w:r>
                    <w:t>fevereiro</w:t>
                  </w:r>
                  <w:r w:rsidRPr="003A2C9F">
                    <w:t xml:space="preserve"> de 201</w:t>
                  </w:r>
                  <w:r>
                    <w:t>2</w:t>
                  </w:r>
                  <w:r w:rsidRPr="003A2C9F">
                    <w:t xml:space="preserve">. </w:t>
                  </w:r>
                </w:p>
                <w:p w:rsidR="00430B0D" w:rsidRDefault="00430B0D" w:rsidP="00430B0D">
                  <w:pPr>
                    <w:pBdr>
                      <w:top w:val="single" w:sz="4" w:space="1" w:color="FFFFFF"/>
                      <w:left w:val="single" w:sz="4" w:space="4" w:color="FFFFFF"/>
                      <w:bottom w:val="single" w:sz="4" w:space="1" w:color="FFFFFF"/>
                      <w:right w:val="single" w:sz="4" w:space="4" w:color="FFFFFF"/>
                    </w:pBdr>
                  </w:pPr>
                </w:p>
              </w:txbxContent>
            </v:textbox>
          </v:shape>
        </w:pict>
      </w:r>
    </w:p>
    <w:p w:rsidR="00430B0D" w:rsidRPr="00A410E4" w:rsidRDefault="00430B0D" w:rsidP="00430B0D"/>
    <w:p w:rsidR="00430B0D" w:rsidRDefault="00430B0D" w:rsidP="00430B0D"/>
    <w:p w:rsidR="00430B0D" w:rsidRDefault="00430B0D" w:rsidP="00430B0D">
      <w:pPr>
        <w:pStyle w:val="SemEspaamento"/>
        <w:jc w:val="both"/>
        <w:rPr>
          <w:rFonts w:ascii="Book Antiqua" w:hAnsi="Book Antiqua"/>
          <w:sz w:val="24"/>
          <w:szCs w:val="24"/>
        </w:rPr>
      </w:pPr>
    </w:p>
    <w:p w:rsidR="001F4CEA" w:rsidRDefault="001F4CEA" w:rsidP="00430B0D"/>
    <w:p w:rsidR="00430B0D" w:rsidRDefault="00430B0D" w:rsidP="00430B0D">
      <w:r w:rsidRPr="00CA3F7F">
        <w:t xml:space="preserve">Aos </w:t>
      </w:r>
      <w:r>
        <w:t>oito dias do mês de fevereiro</w:t>
      </w:r>
      <w:r w:rsidRPr="00CA3F7F">
        <w:t xml:space="preserve"> de 201</w:t>
      </w:r>
      <w:r>
        <w:t>2</w:t>
      </w:r>
      <w:r w:rsidRPr="00CA3F7F">
        <w:t xml:space="preserve">, realizou-se nas dependências da Secretaria Estadual de Educação </w:t>
      </w:r>
      <w:r w:rsidRPr="00F433CF">
        <w:t xml:space="preserve">a </w:t>
      </w:r>
      <w:r>
        <w:t>trigésima oitava reunião do</w:t>
      </w:r>
      <w:r w:rsidRPr="00F433CF">
        <w:t xml:space="preserve"> Conselho de Acompanhamento e Controle Social do Fundo de Manutenção e Desenvolvimento da Educação Básica e de Valorização dos Profissionais da Educação do Estado do Rio de Janeiro</w:t>
      </w:r>
      <w:r w:rsidRPr="00AE2194">
        <w:t>.  Presentes os Senhores Conselheiros Marco Antônio Rosa Silva,</w:t>
      </w:r>
      <w:r>
        <w:t xml:space="preserve"> Esther Santos Ferreira Monteiro, Fátima Aparecida de Abreu Oliveira, Sérgio Mendes, </w:t>
      </w:r>
      <w:proofErr w:type="spellStart"/>
      <w:r>
        <w:t>Marila</w:t>
      </w:r>
      <w:proofErr w:type="spellEnd"/>
      <w:r>
        <w:t xml:space="preserve"> Sampaio de Sant’Anna, Marlene </w:t>
      </w:r>
      <w:proofErr w:type="spellStart"/>
      <w:r>
        <w:t>Puerta</w:t>
      </w:r>
      <w:proofErr w:type="spellEnd"/>
      <w:r>
        <w:t xml:space="preserve"> Coelho, Rosemery Borges Pereira, José Cosme Andrade Lima, com o objetivo de ser apresentado aos Senhores Conselheiros o </w:t>
      </w:r>
      <w:r w:rsidRPr="00925343">
        <w:rPr>
          <w:b/>
          <w:i/>
        </w:rPr>
        <w:t>RELATÓRIO DO DESEMPENHO DO FUNDO DE MANUTENÇÃO E DESENVOLVIMENTO DA EDUCAÇÃO BÁSICA E DE VALORIZAÇÃO DOS PROFISSIONAIS DA EDUCAÇÃO</w:t>
      </w:r>
      <w:r>
        <w:rPr>
          <w:b/>
          <w:i/>
        </w:rPr>
        <w:t xml:space="preserve"> – Fundeb</w:t>
      </w:r>
      <w:r>
        <w:t xml:space="preserve">. </w:t>
      </w:r>
    </w:p>
    <w:p w:rsidR="00430B0D" w:rsidRDefault="00430B0D" w:rsidP="00430B0D">
      <w:r>
        <w:t xml:space="preserve">Abertos os trabalhos o Senhor Presidente passou a palavra a </w:t>
      </w:r>
      <w:r w:rsidR="005B7DB0">
        <w:t>servidora</w:t>
      </w:r>
      <w:r>
        <w:t xml:space="preserve"> Carla Prata, da Assessoria de Contabilidade Analítica, para prestar esclarecimentos sobre a prestação de contas do FUNDEB. Dando continuidade comentou-se sobre a necessidade do cumprimento do inciso VI art. 11, do Decreto Estadual nº 43.256, de 26 de outubro de 2011, que dispõe sobre o encerramento do exercício financeiro de 2011, onde se lê:</w:t>
      </w:r>
    </w:p>
    <w:p w:rsidR="00430B0D" w:rsidRDefault="00430B0D" w:rsidP="00430B0D">
      <w:r>
        <w:t xml:space="preserve"> </w:t>
      </w:r>
      <w:r w:rsidRPr="0005148A">
        <w:t>“Para fins de elaboração do Balanço Geral do Estado e visando o cumprimento do prazo da publicação dos relatórios definidos pela Lei Complementar Federal nº 101/2000</w:t>
      </w:r>
      <w:r>
        <w:t>,</w:t>
      </w:r>
      <w:r w:rsidRPr="0005148A">
        <w:t xml:space="preserve"> os responsáveis deverão encaminhar a </w:t>
      </w:r>
      <w:r>
        <w:t xml:space="preserve">correspondente </w:t>
      </w:r>
      <w:r w:rsidRPr="0005148A">
        <w:t>documentação diretamente à Contadoria</w:t>
      </w:r>
      <w:r>
        <w:t>-</w:t>
      </w:r>
      <w:r w:rsidRPr="0005148A">
        <w:t>Geral do Estado</w:t>
      </w:r>
      <w:r>
        <w:t xml:space="preserve"> e a Auditoria-Geral do Estado</w:t>
      </w:r>
      <w:r w:rsidRPr="0005148A">
        <w:t>, con</w:t>
      </w:r>
      <w:r>
        <w:t>forme disposições deste Decreto:</w:t>
      </w:r>
    </w:p>
    <w:p w:rsidR="00430B0D" w:rsidRDefault="00430B0D" w:rsidP="00430B0D">
      <w:proofErr w:type="gramStart"/>
      <w:r>
        <w:t>.............................................................................................................................................</w:t>
      </w:r>
      <w:proofErr w:type="gramEnd"/>
    </w:p>
    <w:p w:rsidR="0022597E" w:rsidRDefault="00430B0D" w:rsidP="00430B0D">
      <w:r w:rsidRPr="00784EFF">
        <w:t>V</w:t>
      </w:r>
      <w:r>
        <w:t>I</w:t>
      </w:r>
      <w:r w:rsidRPr="00784EFF">
        <w:t xml:space="preserve"> – Pela Secretaria de Estado de Educação – </w:t>
      </w:r>
      <w:r>
        <w:t>Seeduc</w:t>
      </w:r>
      <w:r w:rsidRPr="00784EFF">
        <w:t>, até 1</w:t>
      </w:r>
      <w:r>
        <w:t>0</w:t>
      </w:r>
      <w:r w:rsidRPr="00784EFF">
        <w:t xml:space="preserve"> de fevereiro de </w:t>
      </w:r>
      <w:r>
        <w:t>2012</w:t>
      </w:r>
      <w:r w:rsidRPr="00784EFF">
        <w:t>: a) relatórios sobre o desempenho do Fundo de Manutenção e Desenvolvimento da Educação Básica e de Valorização dos Profissionais da Educação - FUNDEB;</w:t>
      </w:r>
    </w:p>
    <w:p w:rsidR="00430B0D" w:rsidRDefault="00430B0D" w:rsidP="00430B0D">
      <w:bookmarkStart w:id="0" w:name="_GoBack"/>
      <w:bookmarkEnd w:id="0"/>
      <w:r w:rsidRPr="00784EFF">
        <w:t>b) parecer do Conselho Estadual de Acompanhamento e Controle Social do FUNDEB: acerca da repartição e aplicação dos recursos daquele Fundo”.</w:t>
      </w:r>
    </w:p>
    <w:p w:rsidR="00430B0D" w:rsidRDefault="00430B0D" w:rsidP="00430B0D">
      <w:r>
        <w:lastRenderedPageBreak/>
        <w:t xml:space="preserve">Assim sendo a </w:t>
      </w:r>
      <w:r w:rsidR="005B7DB0">
        <w:t>servidora</w:t>
      </w:r>
      <w:r>
        <w:t xml:space="preserve"> Carla Prata, apresentou o Relatório do Fundeb em cumprimento do contido na legislação mencionada. Em seq</w:t>
      </w:r>
      <w:r w:rsidR="00731198">
        <w:t>u</w:t>
      </w:r>
      <w:r>
        <w:t xml:space="preserve">ência, foram feitos questionamentos para esclarecer as dúvidas em relação à aplicação dos recursos do fundo no referido exercício. Concluindo, que houve perda do Estado no valor de R$ 1.894.956.170,39 (um bilhão, oitocentos e noventa e quatro milhões, novecentos e cinquenta e seis mil cento e setenta reais e trinta e nove centavos), que representa a diferença do que foi repassado aos municípios e a receita total do fundo em 2011.  </w:t>
      </w:r>
    </w:p>
    <w:p w:rsidR="00430B0D" w:rsidRDefault="00430B0D" w:rsidP="00430B0D">
      <w:r>
        <w:t xml:space="preserve">Após os devidos esclarecimentos, foram aprovadas as contas do Fundo, pelos conselheiros, conforme </w:t>
      </w:r>
      <w:r w:rsidRPr="007F680C">
        <w:rPr>
          <w:b/>
        </w:rPr>
        <w:t>PARECER DO CONSELHO DE ACOMPANHAMENTO E CONTROLE SOCIAL DO FUNDO DE MANUTENÇÃO E DESENVOLVIMENTO DA EDUCAÇÃO BÁSICA E DE VALORIZAÇÃO DOS PROFISSIONAIS DA EDUCAÇÃO DO ESTADO DO RIO DE JANEIRO</w:t>
      </w:r>
      <w:r>
        <w:t>, com cópia nos anexos da presente pasta de Atas de Reuniões do Fundeb.</w:t>
      </w:r>
    </w:p>
    <w:p w:rsidR="00430B0D" w:rsidRDefault="00430B0D" w:rsidP="00430B0D">
      <w:r>
        <w:t xml:space="preserve">Prosseguindo a reunião a </w:t>
      </w:r>
      <w:r w:rsidR="005B7DB0">
        <w:t>servidora</w:t>
      </w:r>
      <w:r>
        <w:t xml:space="preserve"> Carla Prata, assistente da Assessoria de Contabilidade Analítica, explicou sobre o empenho que supostamente beneficiaria o Afro Reggae, e na verdade apenas a discrição do empenho estava equivocada uma vez que, deveria estar em nome de uma unidade escolar da rede estadual e não ao </w:t>
      </w:r>
      <w:r w:rsidRPr="00DD1493">
        <w:rPr>
          <w:b/>
        </w:rPr>
        <w:t>Grupo Social Afro Reggae</w:t>
      </w:r>
      <w:r>
        <w:t xml:space="preserve">, segue abaixo os esclarecimentos da técnica da </w:t>
      </w:r>
      <w:proofErr w:type="spellStart"/>
      <w:r w:rsidRPr="00CB3336">
        <w:rPr>
          <w:b/>
        </w:rPr>
        <w:t>Ascov</w:t>
      </w:r>
      <w:proofErr w:type="spellEnd"/>
      <w:r w:rsidRPr="00CB3336">
        <w:rPr>
          <w:b/>
        </w:rPr>
        <w:t>/</w:t>
      </w:r>
      <w:proofErr w:type="spellStart"/>
      <w:r w:rsidRPr="00CB3336">
        <w:rPr>
          <w:b/>
        </w:rPr>
        <w:t>Seeduc</w:t>
      </w:r>
      <w:proofErr w:type="spellEnd"/>
      <w:r>
        <w:t>, sobre o assunto:</w:t>
      </w:r>
    </w:p>
    <w:p w:rsidR="00430B0D" w:rsidRDefault="00430B0D" w:rsidP="00430B0D">
      <w:r>
        <w:rPr>
          <w:b/>
        </w:rPr>
        <w:t xml:space="preserve">- </w:t>
      </w:r>
      <w:r w:rsidRPr="009C0C84">
        <w:rPr>
          <w:b/>
        </w:rPr>
        <w:t>2011NE04352</w:t>
      </w:r>
      <w:r>
        <w:t xml:space="preserve">, data de emissão, 08 de abril de 2011, foram empenhados </w:t>
      </w:r>
      <w:r w:rsidRPr="009C0C84">
        <w:rPr>
          <w:b/>
        </w:rPr>
        <w:t>R$ 677.388,99</w:t>
      </w:r>
      <w:r>
        <w:t xml:space="preserve"> (seiscentos e setenta e sete mil, trezentos e oitenta e oito reais e noventa e nove centavos), em nome da Empresa </w:t>
      </w:r>
      <w:r w:rsidRPr="006A3434">
        <w:rPr>
          <w:b/>
        </w:rPr>
        <w:t>AGE DO BRASIL CONSTR. SERV. DE TELECOMUNICAÇÕES LTDA</w:t>
      </w:r>
      <w:r>
        <w:t xml:space="preserve">, referente </w:t>
      </w:r>
      <w:proofErr w:type="gramStart"/>
      <w:r>
        <w:t>a</w:t>
      </w:r>
      <w:proofErr w:type="gramEnd"/>
      <w:r>
        <w:t xml:space="preserve"> obra de engenharia para reforma e ampliação com construção de núcleo Afro Reggae; </w:t>
      </w:r>
    </w:p>
    <w:p w:rsidR="00430B0D" w:rsidRDefault="00430B0D" w:rsidP="00430B0D">
      <w:r>
        <w:t xml:space="preserve">- </w:t>
      </w:r>
      <w:r w:rsidRPr="009C0C84">
        <w:rPr>
          <w:b/>
        </w:rPr>
        <w:t>2011NE09134</w:t>
      </w:r>
      <w:r>
        <w:t xml:space="preserve">, data de emissão, 09 de maio de 2011, empenho de reforço no valor de </w:t>
      </w:r>
      <w:r w:rsidRPr="009C0C84">
        <w:rPr>
          <w:b/>
        </w:rPr>
        <w:t>R$ 105.000,99</w:t>
      </w:r>
      <w:r>
        <w:t xml:space="preserve"> (cento e cinco mil e noventa e nove centavos);</w:t>
      </w:r>
    </w:p>
    <w:p w:rsidR="00430B0D" w:rsidRDefault="00430B0D" w:rsidP="00430B0D">
      <w:r>
        <w:t xml:space="preserve">- </w:t>
      </w:r>
      <w:r w:rsidRPr="009C0C84">
        <w:rPr>
          <w:b/>
        </w:rPr>
        <w:t>2011NE37943</w:t>
      </w:r>
      <w:r>
        <w:rPr>
          <w:b/>
        </w:rPr>
        <w:t>,</w:t>
      </w:r>
      <w:r>
        <w:t xml:space="preserve"> data de emissão, em 19 de dezembro de 2011, foi feito o empenho de anulação no valor de </w:t>
      </w:r>
      <w:r w:rsidRPr="004A1406">
        <w:rPr>
          <w:b/>
        </w:rPr>
        <w:t>R$ 782.389,98</w:t>
      </w:r>
      <w:r>
        <w:t xml:space="preserve"> (setecentos e oitenta e dois mil, trezentos e oitenta e nove reais), que é a soma da NE 2011NE04352 e NE 2011NE09134. Com cópia do empenho de anulação, no anexo da pasta com as Atas de Reunião do Conselho do Fundeb. </w:t>
      </w:r>
    </w:p>
    <w:p w:rsidR="00430B0D" w:rsidRDefault="00430B0D" w:rsidP="00430B0D">
      <w:r>
        <w:t xml:space="preserve">Prosseguindo a reunião a </w:t>
      </w:r>
      <w:r w:rsidR="005B7DB0">
        <w:t>servidora</w:t>
      </w:r>
      <w:r>
        <w:t xml:space="preserve"> Carla Prata entregou aos Conselheiros, planilha das despesas empenhadas e liquidadas de 02 de janeiro até 31 de dezembro de 2011. O Conselheiro Presidente Marco Antonio solicitou a </w:t>
      </w:r>
      <w:r w:rsidR="005B7DB0">
        <w:t>referida</w:t>
      </w:r>
      <w:r>
        <w:t xml:space="preserve"> </w:t>
      </w:r>
      <w:r w:rsidR="005B7DB0">
        <w:lastRenderedPageBreak/>
        <w:t>servidora</w:t>
      </w:r>
      <w:r>
        <w:t xml:space="preserve"> que refizesse a planilha e que constassem todos os empenhos emitidos, liquidação e saldos se for o caso.</w:t>
      </w:r>
    </w:p>
    <w:p w:rsidR="00430B0D" w:rsidRDefault="00430B0D" w:rsidP="00430B0D">
      <w:pPr>
        <w:rPr>
          <w:rFonts w:cs="Arial"/>
        </w:rPr>
      </w:pPr>
      <w:r>
        <w:rPr>
          <w:rFonts w:cs="Arial"/>
        </w:rPr>
        <w:t xml:space="preserve">O Conselheiro Sérgio Mendes sugeriu que todas as exigências do Conselho </w:t>
      </w:r>
      <w:r w:rsidR="005B7DB0">
        <w:rPr>
          <w:rFonts w:cs="Arial"/>
        </w:rPr>
        <w:t>fossem</w:t>
      </w:r>
      <w:r>
        <w:rPr>
          <w:rFonts w:cs="Arial"/>
        </w:rPr>
        <w:t xml:space="preserve"> solicitadas através de ofício a Secretaria de Estado de Educação, n</w:t>
      </w:r>
      <w:r w:rsidRPr="002A75B6">
        <w:rPr>
          <w:rFonts w:cs="Arial"/>
        </w:rPr>
        <w:t xml:space="preserve">esses entendimentos ficaram ajustados que </w:t>
      </w:r>
      <w:r>
        <w:rPr>
          <w:rFonts w:cs="Arial"/>
        </w:rPr>
        <w:t>serão</w:t>
      </w:r>
      <w:r w:rsidRPr="002A75B6">
        <w:rPr>
          <w:rFonts w:cs="Arial"/>
        </w:rPr>
        <w:t xml:space="preserve"> enviado</w:t>
      </w:r>
      <w:r>
        <w:rPr>
          <w:rFonts w:cs="Arial"/>
        </w:rPr>
        <w:t>s</w:t>
      </w:r>
      <w:r w:rsidRPr="002A75B6">
        <w:rPr>
          <w:rFonts w:cs="Arial"/>
        </w:rPr>
        <w:t xml:space="preserve"> ofício</w:t>
      </w:r>
      <w:r>
        <w:rPr>
          <w:rFonts w:cs="Arial"/>
        </w:rPr>
        <w:t>s</w:t>
      </w:r>
      <w:r w:rsidRPr="002A75B6">
        <w:rPr>
          <w:rFonts w:cs="Arial"/>
        </w:rPr>
        <w:t xml:space="preserve"> ao Gabinete d</w:t>
      </w:r>
      <w:r>
        <w:rPr>
          <w:rFonts w:cs="Arial"/>
        </w:rPr>
        <w:t>o Senhor Secretário</w:t>
      </w:r>
      <w:r w:rsidRPr="002A75B6">
        <w:rPr>
          <w:rFonts w:cs="Arial"/>
        </w:rPr>
        <w:t xml:space="preserve">, solicitando providências </w:t>
      </w:r>
      <w:r>
        <w:rPr>
          <w:rFonts w:cs="Arial"/>
        </w:rPr>
        <w:t xml:space="preserve">às reivindicações que surgirem.  </w:t>
      </w:r>
    </w:p>
    <w:p w:rsidR="00430B0D" w:rsidRDefault="00430B0D" w:rsidP="00430B0D">
      <w:r>
        <w:t>N</w:t>
      </w:r>
      <w:r w:rsidRPr="006F3278">
        <w:t xml:space="preserve">ada mais havendo a tratar, o Senhor Presidente deu por encerrada </w:t>
      </w:r>
      <w:proofErr w:type="gramStart"/>
      <w:r w:rsidRPr="006F3278">
        <w:t>a</w:t>
      </w:r>
      <w:proofErr w:type="gramEnd"/>
      <w:r w:rsidRPr="006F3278">
        <w:t xml:space="preserve"> sessão, e para constar, eu, Rita Maria Carvalho Guimarães, lavrei a presente Ata, que vai assinada por mim, pelo Senhor Presidente e pelos Conselheiros na folha de presença, em anexo.</w:t>
      </w:r>
    </w:p>
    <w:p w:rsidR="00430B0D" w:rsidRPr="00A404A2" w:rsidRDefault="00430B0D" w:rsidP="00430B0D">
      <w:pPr>
        <w:pStyle w:val="SemEspaamento"/>
        <w:jc w:val="right"/>
        <w:rPr>
          <w:rFonts w:ascii="Book Antiqua" w:hAnsi="Book Antiqua"/>
          <w:sz w:val="24"/>
          <w:szCs w:val="24"/>
        </w:rPr>
      </w:pPr>
      <w:r w:rsidRPr="00A404A2">
        <w:rPr>
          <w:rFonts w:ascii="Book Antiqua" w:hAnsi="Book Antiqua"/>
          <w:sz w:val="24"/>
          <w:szCs w:val="24"/>
        </w:rPr>
        <w:t xml:space="preserve">Rio de Janeiro, </w:t>
      </w:r>
      <w:r>
        <w:rPr>
          <w:rFonts w:ascii="Book Antiqua" w:hAnsi="Book Antiqua"/>
          <w:sz w:val="24"/>
          <w:szCs w:val="24"/>
        </w:rPr>
        <w:t>08</w:t>
      </w:r>
      <w:r w:rsidRPr="00A404A2">
        <w:rPr>
          <w:rFonts w:ascii="Book Antiqua" w:hAnsi="Book Antiqua"/>
          <w:sz w:val="24"/>
          <w:szCs w:val="24"/>
        </w:rPr>
        <w:t xml:space="preserve"> de </w:t>
      </w:r>
      <w:r>
        <w:rPr>
          <w:rFonts w:ascii="Book Antiqua" w:hAnsi="Book Antiqua"/>
          <w:sz w:val="24"/>
          <w:szCs w:val="24"/>
        </w:rPr>
        <w:t>fevereiro</w:t>
      </w:r>
      <w:r w:rsidRPr="00A404A2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>2</w:t>
      </w:r>
      <w:r w:rsidRPr="00A404A2">
        <w:rPr>
          <w:rFonts w:ascii="Book Antiqua" w:hAnsi="Book Antiqua"/>
          <w:sz w:val="24"/>
          <w:szCs w:val="24"/>
        </w:rPr>
        <w:t>.</w:t>
      </w:r>
    </w:p>
    <w:p w:rsidR="00430B0D" w:rsidRPr="00CB3336" w:rsidRDefault="00430B0D" w:rsidP="00430B0D">
      <w:pPr>
        <w:pStyle w:val="SemEspaamento"/>
        <w:rPr>
          <w:rFonts w:ascii="Book Antiqua" w:hAnsi="Book Antiqua"/>
          <w:i/>
          <w:sz w:val="24"/>
          <w:szCs w:val="24"/>
        </w:rPr>
      </w:pPr>
    </w:p>
    <w:p w:rsidR="00430B0D" w:rsidRPr="00CB3336" w:rsidRDefault="00430B0D" w:rsidP="00430B0D">
      <w:pPr>
        <w:pStyle w:val="SemEspaamento"/>
        <w:rPr>
          <w:rFonts w:ascii="Book Antiqua" w:hAnsi="Book Antiqua"/>
          <w:i/>
          <w:sz w:val="24"/>
          <w:szCs w:val="24"/>
        </w:rPr>
      </w:pPr>
    </w:p>
    <w:p w:rsidR="00430B0D" w:rsidRDefault="00430B0D" w:rsidP="00430B0D">
      <w:pPr>
        <w:pStyle w:val="SemEspaamento"/>
        <w:rPr>
          <w:rFonts w:ascii="Book Antiqua" w:hAnsi="Book Antiqua"/>
          <w:sz w:val="24"/>
          <w:szCs w:val="24"/>
        </w:rPr>
      </w:pPr>
    </w:p>
    <w:p w:rsidR="00430B0D" w:rsidRPr="00A404A2" w:rsidRDefault="00430B0D" w:rsidP="00430B0D">
      <w:pPr>
        <w:pStyle w:val="SemEspaamento"/>
        <w:rPr>
          <w:rFonts w:ascii="Book Antiqua" w:hAnsi="Book Antiqua"/>
          <w:sz w:val="24"/>
          <w:szCs w:val="24"/>
        </w:rPr>
      </w:pPr>
      <w:r w:rsidRPr="00A404A2">
        <w:rPr>
          <w:rFonts w:ascii="Book Antiqua" w:hAnsi="Book Antiqua"/>
          <w:sz w:val="24"/>
          <w:szCs w:val="24"/>
        </w:rPr>
        <w:t xml:space="preserve">Marco Antonio Rosa Silva    </w:t>
      </w:r>
      <w:r w:rsidRPr="00A404A2">
        <w:rPr>
          <w:rFonts w:ascii="Book Antiqua" w:hAnsi="Book Antiqua"/>
          <w:sz w:val="24"/>
          <w:szCs w:val="24"/>
        </w:rPr>
        <w:tab/>
      </w:r>
      <w:r w:rsidRPr="00A404A2">
        <w:rPr>
          <w:rFonts w:ascii="Book Antiqua" w:hAnsi="Book Antiqua"/>
          <w:sz w:val="24"/>
          <w:szCs w:val="24"/>
        </w:rPr>
        <w:tab/>
        <w:t xml:space="preserve">        </w:t>
      </w:r>
      <w:r w:rsidRPr="00A404A2">
        <w:rPr>
          <w:rFonts w:ascii="Book Antiqua" w:hAnsi="Book Antiqua"/>
          <w:sz w:val="24"/>
          <w:szCs w:val="24"/>
        </w:rPr>
        <w:tab/>
        <w:t xml:space="preserve">          Rita Maria C. Guimarães                                                               </w:t>
      </w:r>
    </w:p>
    <w:p w:rsidR="00430B0D" w:rsidRDefault="00430B0D" w:rsidP="00430B0D">
      <w:pPr>
        <w:pStyle w:val="SemEspaamento"/>
        <w:rPr>
          <w:rFonts w:ascii="Book Antiqua" w:hAnsi="Book Antiqua"/>
          <w:sz w:val="24"/>
          <w:szCs w:val="24"/>
        </w:rPr>
      </w:pPr>
      <w:r w:rsidRPr="00A404A2">
        <w:rPr>
          <w:rFonts w:ascii="Book Antiqua" w:hAnsi="Book Antiqua"/>
          <w:sz w:val="24"/>
          <w:szCs w:val="24"/>
        </w:rPr>
        <w:t xml:space="preserve">    Presidente                                                                         Secretária</w:t>
      </w:r>
    </w:p>
    <w:p w:rsidR="00430B0D" w:rsidRDefault="00430B0D" w:rsidP="00430B0D">
      <w:pPr>
        <w:rPr>
          <w:rFonts w:cs="Arial"/>
        </w:rPr>
      </w:pPr>
    </w:p>
    <w:p w:rsidR="00430B0D" w:rsidRDefault="00430B0D" w:rsidP="00430B0D"/>
    <w:p w:rsidR="008A5998" w:rsidRDefault="008A5998"/>
    <w:sectPr w:rsidR="008A5998" w:rsidSect="00B4656C">
      <w:headerReference w:type="default" r:id="rId7"/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7E" w:rsidRDefault="0022597E" w:rsidP="0022597E">
      <w:pPr>
        <w:spacing w:after="0" w:line="240" w:lineRule="auto"/>
      </w:pPr>
      <w:r>
        <w:separator/>
      </w:r>
    </w:p>
  </w:endnote>
  <w:endnote w:type="continuationSeparator" w:id="0">
    <w:p w:rsidR="0022597E" w:rsidRDefault="0022597E" w:rsidP="0022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7E" w:rsidRDefault="0022597E" w:rsidP="0022597E">
      <w:pPr>
        <w:spacing w:after="0" w:line="240" w:lineRule="auto"/>
      </w:pPr>
      <w:r>
        <w:separator/>
      </w:r>
    </w:p>
  </w:footnote>
  <w:footnote w:type="continuationSeparator" w:id="0">
    <w:p w:rsidR="0022597E" w:rsidRDefault="0022597E" w:rsidP="0022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pacing w:val="60"/>
      </w:rPr>
      <w:id w:val="2193922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22597E" w:rsidRDefault="0022597E" w:rsidP="0022597E">
        <w:pPr>
          <w:pStyle w:val="Cabealho"/>
          <w:rPr>
            <w:b/>
          </w:rPr>
        </w:pP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2597E">
          <w:rPr>
            <w:b/>
            <w:noProof/>
          </w:rPr>
          <w:t>3</w:t>
        </w:r>
        <w:r>
          <w:fldChar w:fldCharType="end"/>
        </w:r>
      </w:p>
    </w:sdtContent>
  </w:sdt>
  <w:p w:rsidR="0022597E" w:rsidRDefault="002259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B0D"/>
    <w:rsid w:val="00004476"/>
    <w:rsid w:val="001F4CEA"/>
    <w:rsid w:val="0022597E"/>
    <w:rsid w:val="00294BCD"/>
    <w:rsid w:val="00296F44"/>
    <w:rsid w:val="00417E54"/>
    <w:rsid w:val="00430B0D"/>
    <w:rsid w:val="0048789B"/>
    <w:rsid w:val="005B7DB0"/>
    <w:rsid w:val="00731198"/>
    <w:rsid w:val="00746E75"/>
    <w:rsid w:val="008A5998"/>
    <w:rsid w:val="00A05099"/>
    <w:rsid w:val="00A06256"/>
    <w:rsid w:val="00AC292B"/>
    <w:rsid w:val="00B34588"/>
    <w:rsid w:val="00B4656C"/>
    <w:rsid w:val="00B540BD"/>
    <w:rsid w:val="00E631DD"/>
    <w:rsid w:val="00E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0D"/>
    <w:pPr>
      <w:spacing w:line="276" w:lineRule="auto"/>
    </w:pPr>
    <w:rPr>
      <w:rFonts w:ascii="Book Antiqua" w:hAnsi="Book Antiqu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430B0D"/>
    <w:pPr>
      <w:spacing w:after="0" w:line="240" w:lineRule="auto"/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9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25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97E"/>
    <w:rPr>
      <w:rFonts w:ascii="Book Antiqua" w:hAnsi="Book Antiqu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25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97E"/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842</Words>
  <Characters>4551</Characters>
  <Application>Microsoft Office Word</Application>
  <DocSecurity>0</DocSecurity>
  <Lines>37</Lines>
  <Paragraphs>10</Paragraphs>
  <ScaleCrop>false</ScaleCrop>
  <Company>SEEDUC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rguimaraes</dc:creator>
  <cp:lastModifiedBy>Marco Antonio Rosa Silva</cp:lastModifiedBy>
  <cp:revision>3</cp:revision>
  <cp:lastPrinted>2012-04-11T15:56:00Z</cp:lastPrinted>
  <dcterms:created xsi:type="dcterms:W3CDTF">2012-03-09T03:38:00Z</dcterms:created>
  <dcterms:modified xsi:type="dcterms:W3CDTF">2012-04-11T16:10:00Z</dcterms:modified>
</cp:coreProperties>
</file>